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AC" w:rsidRPr="00C41B2A" w:rsidRDefault="003209AC" w:rsidP="003209AC">
      <w:pPr>
        <w:autoSpaceDE w:val="0"/>
        <w:autoSpaceDN w:val="0"/>
        <w:adjustRightInd w:val="0"/>
        <w:spacing w:line="274" w:lineRule="atLeast"/>
        <w:ind w:left="140"/>
        <w:jc w:val="center"/>
        <w:rPr>
          <w:b/>
          <w:bCs/>
          <w:color w:val="000000"/>
          <w:spacing w:val="3"/>
          <w:sz w:val="20"/>
          <w:szCs w:val="20"/>
          <w:lang w:val="ro-RO"/>
        </w:rPr>
      </w:pPr>
      <w:r w:rsidRPr="00C41B2A">
        <w:rPr>
          <w:b/>
          <w:bCs/>
          <w:color w:val="000000"/>
          <w:spacing w:val="3"/>
          <w:sz w:val="20"/>
          <w:szCs w:val="20"/>
          <w:lang w:val="ro-RO"/>
        </w:rPr>
        <w:t>MOD</w:t>
      </w:r>
      <w:bookmarkStart w:id="0" w:name="_GoBack"/>
      <w:bookmarkEnd w:id="0"/>
      <w:r w:rsidRPr="00C41B2A">
        <w:rPr>
          <w:b/>
          <w:bCs/>
          <w:color w:val="000000"/>
          <w:spacing w:val="3"/>
          <w:sz w:val="20"/>
          <w:szCs w:val="20"/>
          <w:lang w:val="ro-RO"/>
        </w:rPr>
        <w:t>EL</w:t>
      </w:r>
    </w:p>
    <w:p w:rsidR="003209AC" w:rsidRPr="00C41B2A" w:rsidRDefault="003209AC" w:rsidP="003209AC">
      <w:pPr>
        <w:autoSpaceDE w:val="0"/>
        <w:autoSpaceDN w:val="0"/>
        <w:adjustRightInd w:val="0"/>
        <w:spacing w:line="274" w:lineRule="atLeast"/>
        <w:ind w:left="140"/>
        <w:jc w:val="center"/>
        <w:rPr>
          <w:b/>
          <w:bCs/>
          <w:color w:val="000000"/>
          <w:spacing w:val="3"/>
          <w:sz w:val="20"/>
          <w:szCs w:val="20"/>
          <w:lang w:val="ro-RO"/>
        </w:rPr>
      </w:pPr>
      <w:r w:rsidRPr="00C41B2A">
        <w:rPr>
          <w:b/>
          <w:bCs/>
          <w:color w:val="000000"/>
          <w:spacing w:val="3"/>
          <w:sz w:val="20"/>
          <w:szCs w:val="20"/>
          <w:lang w:val="ro-RO"/>
        </w:rPr>
        <w:t xml:space="preserve"> FORMULAR DE RAPORTARE</w:t>
      </w:r>
      <w:r>
        <w:rPr>
          <w:rStyle w:val="FootnoteReference"/>
          <w:b/>
          <w:bCs/>
          <w:color w:val="000000"/>
          <w:spacing w:val="3"/>
          <w:sz w:val="20"/>
          <w:szCs w:val="20"/>
          <w:lang w:val="ro-RO"/>
        </w:rPr>
        <w:footnoteReference w:id="1"/>
      </w:r>
    </w:p>
    <w:p w:rsidR="003209AC" w:rsidRPr="00C41B2A" w:rsidRDefault="003209AC" w:rsidP="003209AC">
      <w:pPr>
        <w:autoSpaceDE w:val="0"/>
        <w:autoSpaceDN w:val="0"/>
        <w:adjustRightInd w:val="0"/>
        <w:spacing w:line="298" w:lineRule="atLeast"/>
        <w:ind w:left="140" w:right="300"/>
        <w:jc w:val="both"/>
        <w:rPr>
          <w:color w:val="000000"/>
          <w:spacing w:val="4"/>
          <w:sz w:val="20"/>
          <w:szCs w:val="20"/>
          <w:u w:val="single"/>
          <w:lang w:val="ro-RO"/>
        </w:rPr>
      </w:pPr>
    </w:p>
    <w:p w:rsidR="003209AC" w:rsidRPr="00C41B2A" w:rsidRDefault="003209AC" w:rsidP="003209AC">
      <w:pPr>
        <w:autoSpaceDE w:val="0"/>
        <w:autoSpaceDN w:val="0"/>
        <w:adjustRightInd w:val="0"/>
        <w:spacing w:line="298" w:lineRule="atLeast"/>
        <w:ind w:left="140" w:right="300"/>
        <w:jc w:val="both"/>
        <w:rPr>
          <w:color w:val="000000"/>
          <w:spacing w:val="4"/>
          <w:sz w:val="20"/>
          <w:szCs w:val="20"/>
          <w:u w:val="single"/>
          <w:lang w:val="ro-RO"/>
        </w:rPr>
      </w:pPr>
    </w:p>
    <w:p w:rsidR="003209AC" w:rsidRPr="00C41B2A" w:rsidRDefault="003209AC" w:rsidP="003209AC">
      <w:pPr>
        <w:autoSpaceDE w:val="0"/>
        <w:autoSpaceDN w:val="0"/>
        <w:adjustRightInd w:val="0"/>
        <w:spacing w:line="298" w:lineRule="atLeast"/>
        <w:ind w:left="140" w:right="300"/>
        <w:jc w:val="both"/>
        <w:rPr>
          <w:color w:val="000000"/>
          <w:spacing w:val="4"/>
          <w:sz w:val="20"/>
          <w:szCs w:val="20"/>
          <w:u w:val="single"/>
          <w:lang w:val="ro-RO"/>
        </w:rPr>
      </w:pPr>
    </w:p>
    <w:p w:rsidR="003209AC" w:rsidRPr="00C41B2A" w:rsidRDefault="003209AC" w:rsidP="003209AC">
      <w:pPr>
        <w:autoSpaceDE w:val="0"/>
        <w:autoSpaceDN w:val="0"/>
        <w:adjustRightInd w:val="0"/>
        <w:jc w:val="both"/>
        <w:rPr>
          <w:color w:val="000000"/>
          <w:spacing w:val="4"/>
          <w:sz w:val="20"/>
          <w:szCs w:val="20"/>
          <w:lang w:val="ro-RO"/>
        </w:rPr>
      </w:pPr>
      <w:r w:rsidRPr="00C41B2A">
        <w:rPr>
          <w:color w:val="000000"/>
          <w:spacing w:val="4"/>
          <w:sz w:val="20"/>
          <w:szCs w:val="20"/>
          <w:lang w:val="ro-RO"/>
        </w:rPr>
        <w:t xml:space="preserve">Formularul de raportare, precum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eventualele probe furnizate în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susţinerea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raportării, pot fi transmise pe adresa de e-mail: </w:t>
      </w:r>
      <w:hyperlink r:id="rId7" w:history="1">
        <w:r w:rsidRPr="00C41B2A">
          <w:rPr>
            <w:rStyle w:val="Hyperlink"/>
            <w:spacing w:val="4"/>
            <w:sz w:val="20"/>
            <w:szCs w:val="20"/>
            <w:lang w:val="ro-RO"/>
          </w:rPr>
          <w:t>avertizor@prefecturasuceava.ro</w:t>
        </w:r>
      </w:hyperlink>
      <w:r w:rsidRPr="00C41B2A">
        <w:rPr>
          <w:color w:val="000000"/>
          <w:spacing w:val="4"/>
          <w:sz w:val="20"/>
          <w:szCs w:val="20"/>
          <w:lang w:val="ro-RO"/>
        </w:rPr>
        <w:t xml:space="preserve"> (dimensiunea maximă acceptată este de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10M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) sau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letric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, prin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poştă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, la adresa: Instituția Prefectului – județul Suceava,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str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Stefan cel Mare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nr.</w:t>
      </w:r>
      <w:r>
        <w:rPr>
          <w:color w:val="000000"/>
          <w:spacing w:val="4"/>
          <w:sz w:val="20"/>
          <w:szCs w:val="20"/>
          <w:lang w:val="ro-RO"/>
        </w:rPr>
        <w:t>33</w:t>
      </w:r>
      <w:proofErr w:type="spellEnd"/>
      <w:r>
        <w:rPr>
          <w:color w:val="000000"/>
          <w:spacing w:val="4"/>
          <w:sz w:val="20"/>
          <w:szCs w:val="20"/>
          <w:lang w:val="ro-RO"/>
        </w:rPr>
        <w:t>, municipiul Suceava, județul</w:t>
      </w:r>
      <w:r w:rsidRPr="00C41B2A">
        <w:rPr>
          <w:color w:val="000000"/>
          <w:spacing w:val="4"/>
          <w:sz w:val="20"/>
          <w:szCs w:val="20"/>
          <w:lang w:val="ro-RO"/>
        </w:rPr>
        <w:t xml:space="preserve"> Suceava</w:t>
      </w:r>
    </w:p>
    <w:p w:rsidR="003209AC" w:rsidRPr="00C41B2A" w:rsidRDefault="003209AC" w:rsidP="003209AC">
      <w:pPr>
        <w:autoSpaceDE w:val="0"/>
        <w:autoSpaceDN w:val="0"/>
        <w:adjustRightInd w:val="0"/>
        <w:ind w:left="140"/>
        <w:jc w:val="both"/>
        <w:rPr>
          <w:color w:val="000000"/>
          <w:spacing w:val="4"/>
          <w:sz w:val="20"/>
          <w:szCs w:val="20"/>
          <w:lang w:val="ro-RO"/>
        </w:rPr>
      </w:pPr>
    </w:p>
    <w:tbl>
      <w:tblPr>
        <w:tblW w:w="935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408"/>
        <w:gridCol w:w="5265"/>
      </w:tblGrid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35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40"/>
              <w:jc w:val="both"/>
              <w:rPr>
                <w:b/>
                <w:sz w:val="22"/>
                <w:szCs w:val="22"/>
                <w:lang w:val="ro-RO"/>
              </w:rPr>
            </w:pPr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>DAT</w:t>
            </w:r>
            <w:r w:rsidRPr="00C41B2A">
              <w:rPr>
                <w:b/>
                <w:color w:val="000000"/>
                <w:spacing w:val="4"/>
                <w:sz w:val="20"/>
                <w:szCs w:val="20"/>
                <w:lang w:val="ro-RO"/>
              </w:rPr>
              <w:t xml:space="preserve">E 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>DESPRE AVERTIZORUL DE I</w:t>
            </w:r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>NTERES PUBLIC</w:t>
            </w:r>
            <w:r>
              <w:rPr>
                <w:rStyle w:val="FootnoteReference"/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footnoteReference w:id="2"/>
            </w: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1.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>şi</w:t>
            </w:r>
            <w:proofErr w:type="spellEnd"/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 xml:space="preserve"> prenume: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2.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>Date de contact: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7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3.</w:t>
            </w:r>
          </w:p>
        </w:tc>
        <w:tc>
          <w:tcPr>
            <w:tcW w:w="8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right="230"/>
              <w:jc w:val="both"/>
              <w:rPr>
                <w:color w:val="000000"/>
                <w:spacing w:val="4"/>
                <w:sz w:val="20"/>
                <w:szCs w:val="20"/>
                <w:lang w:val="ro-RO"/>
              </w:rPr>
            </w:pPr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 xml:space="preserve">Modalitatea de </w:t>
            </w:r>
            <w:proofErr w:type="spellStart"/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>corespondenţă</w:t>
            </w:r>
            <w:proofErr w:type="spellEnd"/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 xml:space="preserve"> cu Instituția Prefectului – județul Suceava</w:t>
            </w:r>
          </w:p>
          <w:p w:rsidR="003209AC" w:rsidRPr="00C41B2A" w:rsidRDefault="003209AC" w:rsidP="000E1BC4">
            <w:pPr>
              <w:autoSpaceDE w:val="0"/>
              <w:autoSpaceDN w:val="0"/>
              <w:adjustRightInd w:val="0"/>
              <w:ind w:right="230"/>
              <w:jc w:val="both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Obs: pentru îndeplinirea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obligaţiei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 de transmitere a confirmării de primire, potrivit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art.10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 alin.(1) lit. b), sau de informare cu privire la modalitatea de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soluţionare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 a raportării, potrivit art. 13 alin.(2) lit. f) </w:t>
            </w:r>
            <w:r w:rsidRPr="00C41B2A">
              <w:rPr>
                <w:i/>
                <w:iCs/>
                <w:color w:val="000000"/>
                <w:spacing w:val="-3"/>
                <w:sz w:val="20"/>
                <w:szCs w:val="20"/>
                <w:lang w:val="ro-RO"/>
              </w:rPr>
              <w:t xml:space="preserve">se va completa una din primele trei </w:t>
            </w:r>
            <w:proofErr w:type="spellStart"/>
            <w:r w:rsidRPr="00C41B2A">
              <w:rPr>
                <w:i/>
                <w:iCs/>
                <w:color w:val="000000"/>
                <w:spacing w:val="-3"/>
                <w:sz w:val="20"/>
                <w:szCs w:val="20"/>
                <w:lang w:val="ro-RO"/>
              </w:rPr>
              <w:t>opţiuni</w:t>
            </w:r>
            <w:proofErr w:type="spellEnd"/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7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Poştă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, la adresa de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corespondenţă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b) Email: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c) Telefon: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d) Nu doresc să fiu contactat: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5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>CONŢINUTUL</w:t>
            </w:r>
            <w:proofErr w:type="spellEnd"/>
            <w:r w:rsidRPr="00C41B2A">
              <w:rPr>
                <w:b/>
                <w:bCs/>
                <w:color w:val="000000"/>
                <w:spacing w:val="3"/>
                <w:sz w:val="20"/>
                <w:szCs w:val="20"/>
                <w:lang w:val="ro-RO"/>
              </w:rPr>
              <w:t xml:space="preserve"> RAPORTĂRII PRIVIND ÎNCĂLCĂRI ALE LEGII:</w:t>
            </w: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4.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Denumirea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entităţii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 care face obiectul raportării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5.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Persoanele vizate (dacă sunt cunoscute)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6.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Persoane care pot confirma întâmplările/faptele semnalate (dacă există)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7.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Contextul profesional în care au fost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obţinute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informaţiile</w:t>
            </w:r>
            <w:proofErr w:type="spellEnd"/>
            <w:r>
              <w:rPr>
                <w:rStyle w:val="FootnoteReference"/>
                <w:color w:val="000000"/>
                <w:spacing w:val="4"/>
                <w:sz w:val="20"/>
                <w:szCs w:val="20"/>
                <w:lang w:val="ro-RO"/>
              </w:rPr>
              <w:footnoteReference w:id="3"/>
            </w: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8.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sz w:val="22"/>
                <w:szCs w:val="22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Descrierea detaliată a faptei/faptelor susceptibile să constituie încălcări ale legii</w:t>
            </w:r>
            <w:r>
              <w:rPr>
                <w:rStyle w:val="FootnoteReference"/>
                <w:color w:val="000000"/>
                <w:spacing w:val="4"/>
                <w:sz w:val="20"/>
                <w:szCs w:val="20"/>
                <w:lang w:val="ro-RO"/>
              </w:rPr>
              <w:footnoteReference w:id="4"/>
            </w: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: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color w:val="000000"/>
                <w:spacing w:val="4"/>
                <w:sz w:val="20"/>
                <w:szCs w:val="20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9.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color w:val="000000"/>
                <w:spacing w:val="4"/>
                <w:sz w:val="20"/>
                <w:szCs w:val="20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Ce prevederi legale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apreciaţi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 că au fost încălcate (dacă sunt cunoscute)?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3209AC" w:rsidRPr="00C41B2A" w:rsidTr="000E1BC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260"/>
              <w:rPr>
                <w:color w:val="000000"/>
                <w:spacing w:val="4"/>
                <w:sz w:val="20"/>
                <w:szCs w:val="20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lastRenderedPageBreak/>
              <w:t>10.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ind w:left="120"/>
              <w:rPr>
                <w:color w:val="000000"/>
                <w:spacing w:val="4"/>
                <w:sz w:val="20"/>
                <w:szCs w:val="20"/>
                <w:lang w:val="ro-RO"/>
              </w:rPr>
            </w:pPr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Lista documentelor care se transmit cu titlu de probă în </w:t>
            </w:r>
            <w:proofErr w:type="spellStart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>susţinerea</w:t>
            </w:r>
            <w:proofErr w:type="spellEnd"/>
            <w:r w:rsidRPr="00C41B2A">
              <w:rPr>
                <w:color w:val="000000"/>
                <w:spacing w:val="4"/>
                <w:sz w:val="20"/>
                <w:szCs w:val="20"/>
                <w:lang w:val="ro-RO"/>
              </w:rPr>
              <w:t xml:space="preserve"> raportării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209AC" w:rsidRPr="00C41B2A" w:rsidRDefault="003209AC" w:rsidP="000E1BC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</w:tbl>
    <w:p w:rsidR="003209AC" w:rsidRPr="00C41B2A" w:rsidRDefault="003209AC" w:rsidP="003209AC">
      <w:pPr>
        <w:autoSpaceDE w:val="0"/>
        <w:autoSpaceDN w:val="0"/>
        <w:adjustRightInd w:val="0"/>
        <w:ind w:left="120"/>
        <w:jc w:val="both"/>
        <w:rPr>
          <w:bCs/>
          <w:color w:val="000000"/>
          <w:spacing w:val="-4"/>
          <w:sz w:val="17"/>
          <w:szCs w:val="17"/>
          <w:vertAlign w:val="superscript"/>
          <w:lang w:val="ro-RO"/>
        </w:rPr>
      </w:pPr>
    </w:p>
    <w:p w:rsidR="003209AC" w:rsidRPr="00C41B2A" w:rsidRDefault="003209AC" w:rsidP="003209AC">
      <w:pPr>
        <w:autoSpaceDE w:val="0"/>
        <w:autoSpaceDN w:val="0"/>
        <w:adjustRightInd w:val="0"/>
        <w:ind w:left="120"/>
        <w:jc w:val="both"/>
        <w:rPr>
          <w:color w:val="000000"/>
          <w:spacing w:val="4"/>
          <w:sz w:val="20"/>
          <w:szCs w:val="20"/>
          <w:lang w:val="ro-RO"/>
        </w:rPr>
      </w:pPr>
      <w:r w:rsidRPr="00C41B2A">
        <w:rPr>
          <w:color w:val="000000"/>
          <w:spacing w:val="4"/>
          <w:sz w:val="20"/>
          <w:szCs w:val="20"/>
          <w:lang w:val="ro-RO"/>
        </w:rPr>
        <w:t xml:space="preserve">Am luat la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cunoştinţă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despre prelucrarea datelor cu caracter personal, potrivit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dispoziţiilor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din Regulamentul (UE) 2016/679 al Parlamentului European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al Consiliului din 27 aprilie 2016 privind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protecţia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persoanelor fizice în ceea ce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priveşte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prelucrarea datelor cu caracter personal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privind libera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circulaţie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a acestor date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de abrogare a Directivei 95/46/CE (Regulamentul general privind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protecţia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datelor)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din Legea nr. 363/2018 privind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protecţia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persoanelor fizice referitor la prelucrarea datelor cu caracter personal de către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autorităţile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competente în scopul prevenirii, descoperii, cercetării, urmăririi penale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combaterii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infracţiunilor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sau al executării pedepselor, măsurilor educative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siguranţă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, precum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privind libera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circulaţie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a acestor date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dispoziţiilor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din Regulamentul (UE) 2018/1.725 al Parlamentului European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al Consiliului din 23 octombrie 2018 privind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protecţia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persoanelor fizice în ceea ce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priveşte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prelucrarea datelor cu caracter personal de către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instituţiile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, organele, oficiile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agenţiile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Uniunii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privind libera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circulaţie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a acestor date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de abrogare a Regulamentului (CE) nr. 45/2001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a Deciziei nr. 1.247/2002/CE, în vederea procesării solicitării raportării mele.</w:t>
      </w:r>
    </w:p>
    <w:p w:rsidR="003209AC" w:rsidRPr="00C41B2A" w:rsidRDefault="003209AC" w:rsidP="003209AC">
      <w:pPr>
        <w:autoSpaceDE w:val="0"/>
        <w:autoSpaceDN w:val="0"/>
        <w:adjustRightInd w:val="0"/>
        <w:ind w:left="120"/>
        <w:jc w:val="both"/>
        <w:rPr>
          <w:color w:val="000000"/>
          <w:spacing w:val="4"/>
          <w:sz w:val="20"/>
          <w:szCs w:val="20"/>
          <w:lang w:val="ro-RO"/>
        </w:rPr>
      </w:pPr>
      <w:r w:rsidRPr="00C41B2A">
        <w:rPr>
          <w:color w:val="000000"/>
          <w:spacing w:val="4"/>
          <w:sz w:val="20"/>
          <w:szCs w:val="20"/>
          <w:lang w:val="ro-RO"/>
        </w:rPr>
        <w:t xml:space="preserve">Retragerea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consimţământului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PDCP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(prelucrarea datelor cu caracter personal) este oricând posibilă prin transmiterea unei cereri întocmită în formă scrisă, datată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şi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 xml:space="preserve"> semnată care poate fi remisă operatorului de date cu caracter personal, prin intermediul serviciilor </w:t>
      </w:r>
      <w:proofErr w:type="spellStart"/>
      <w:r w:rsidRPr="00C41B2A">
        <w:rPr>
          <w:color w:val="000000"/>
          <w:spacing w:val="4"/>
          <w:sz w:val="20"/>
          <w:szCs w:val="20"/>
          <w:lang w:val="ro-RO"/>
        </w:rPr>
        <w:t>poştale</w:t>
      </w:r>
      <w:proofErr w:type="spellEnd"/>
      <w:r w:rsidRPr="00C41B2A">
        <w:rPr>
          <w:color w:val="000000"/>
          <w:spacing w:val="4"/>
          <w:sz w:val="20"/>
          <w:szCs w:val="20"/>
          <w:lang w:val="ro-RO"/>
        </w:rPr>
        <w:t>, prin depunere personală la sediul Instituției Prefectului – județul Suceava prin e-mail.</w:t>
      </w:r>
    </w:p>
    <w:p w:rsidR="003209AC" w:rsidRPr="00C41B2A" w:rsidRDefault="003209AC" w:rsidP="003209AC">
      <w:pPr>
        <w:autoSpaceDE w:val="0"/>
        <w:autoSpaceDN w:val="0"/>
        <w:adjustRightInd w:val="0"/>
        <w:ind w:left="120"/>
        <w:jc w:val="both"/>
        <w:rPr>
          <w:color w:val="000000"/>
          <w:spacing w:val="4"/>
          <w:sz w:val="20"/>
          <w:szCs w:val="20"/>
          <w:lang w:val="ro-RO"/>
        </w:rPr>
      </w:pPr>
    </w:p>
    <w:p w:rsidR="003209AC" w:rsidRPr="00C41B2A" w:rsidRDefault="003209AC" w:rsidP="003209AC">
      <w:pPr>
        <w:tabs>
          <w:tab w:val="right" w:pos="8280"/>
        </w:tabs>
        <w:autoSpaceDE w:val="0"/>
        <w:autoSpaceDN w:val="0"/>
        <w:adjustRightInd w:val="0"/>
        <w:ind w:left="120"/>
        <w:jc w:val="both"/>
        <w:rPr>
          <w:color w:val="000000"/>
          <w:spacing w:val="4"/>
          <w:sz w:val="20"/>
          <w:szCs w:val="20"/>
          <w:vertAlign w:val="superscript"/>
          <w:lang w:val="ro-RO"/>
        </w:rPr>
      </w:pPr>
      <w:r w:rsidRPr="00C41B2A">
        <w:rPr>
          <w:color w:val="000000"/>
          <w:spacing w:val="4"/>
          <w:sz w:val="20"/>
          <w:szCs w:val="20"/>
          <w:lang w:val="ro-RO"/>
        </w:rPr>
        <w:t>DATA</w:t>
      </w:r>
      <w:r w:rsidRPr="00C41B2A">
        <w:rPr>
          <w:color w:val="000000"/>
          <w:spacing w:val="4"/>
          <w:sz w:val="20"/>
          <w:szCs w:val="20"/>
          <w:lang w:val="ro-RO"/>
        </w:rPr>
        <w:tab/>
        <w:t>SEMNĂTURA</w:t>
      </w:r>
      <w:r>
        <w:rPr>
          <w:rStyle w:val="FootnoteReference"/>
          <w:color w:val="000000"/>
          <w:spacing w:val="4"/>
          <w:sz w:val="20"/>
          <w:szCs w:val="20"/>
          <w:lang w:val="ro-RO"/>
        </w:rPr>
        <w:footnoteReference w:id="5"/>
      </w:r>
    </w:p>
    <w:p w:rsidR="003209AC" w:rsidRPr="00C41B2A" w:rsidRDefault="003209AC" w:rsidP="003209AC">
      <w:pPr>
        <w:tabs>
          <w:tab w:val="right" w:pos="8280"/>
        </w:tabs>
        <w:autoSpaceDE w:val="0"/>
        <w:autoSpaceDN w:val="0"/>
        <w:adjustRightInd w:val="0"/>
        <w:ind w:left="120"/>
        <w:jc w:val="both"/>
        <w:rPr>
          <w:color w:val="000000"/>
          <w:spacing w:val="4"/>
          <w:sz w:val="20"/>
          <w:szCs w:val="20"/>
          <w:vertAlign w:val="superscript"/>
          <w:lang w:val="ro-RO"/>
        </w:rPr>
      </w:pPr>
    </w:p>
    <w:p w:rsidR="003209AC" w:rsidRPr="00C41B2A" w:rsidRDefault="003209AC" w:rsidP="003209AC">
      <w:pPr>
        <w:tabs>
          <w:tab w:val="right" w:pos="8280"/>
        </w:tabs>
        <w:autoSpaceDE w:val="0"/>
        <w:autoSpaceDN w:val="0"/>
        <w:adjustRightInd w:val="0"/>
        <w:ind w:left="120"/>
        <w:jc w:val="both"/>
        <w:rPr>
          <w:color w:val="000000"/>
          <w:spacing w:val="4"/>
          <w:sz w:val="20"/>
          <w:szCs w:val="20"/>
          <w:vertAlign w:val="superscript"/>
          <w:lang w:val="ro-RO"/>
        </w:rPr>
      </w:pPr>
    </w:p>
    <w:p w:rsidR="003209AC" w:rsidRPr="00C41B2A" w:rsidRDefault="003209AC" w:rsidP="003209AC">
      <w:pPr>
        <w:tabs>
          <w:tab w:val="right" w:pos="8280"/>
        </w:tabs>
        <w:autoSpaceDE w:val="0"/>
        <w:autoSpaceDN w:val="0"/>
        <w:adjustRightInd w:val="0"/>
        <w:ind w:left="120"/>
        <w:jc w:val="both"/>
        <w:rPr>
          <w:color w:val="000000"/>
          <w:spacing w:val="4"/>
          <w:sz w:val="20"/>
          <w:szCs w:val="20"/>
          <w:vertAlign w:val="superscript"/>
          <w:lang w:val="ro-RO"/>
        </w:rPr>
      </w:pPr>
    </w:p>
    <w:p w:rsidR="003209AC" w:rsidRPr="00C41B2A" w:rsidRDefault="003209AC" w:rsidP="003209AC">
      <w:pPr>
        <w:autoSpaceDE w:val="0"/>
        <w:autoSpaceDN w:val="0"/>
        <w:adjustRightInd w:val="0"/>
        <w:rPr>
          <w:color w:val="000000"/>
          <w:sz w:val="2"/>
          <w:szCs w:val="2"/>
          <w:lang w:val="ro-RO"/>
        </w:rPr>
      </w:pPr>
    </w:p>
    <w:p w:rsidR="003209AC" w:rsidRPr="00C41B2A" w:rsidRDefault="003209AC" w:rsidP="003209AC">
      <w:pPr>
        <w:autoSpaceDE w:val="0"/>
        <w:autoSpaceDN w:val="0"/>
        <w:adjustRightInd w:val="0"/>
        <w:ind w:left="40"/>
        <w:rPr>
          <w:sz w:val="22"/>
          <w:szCs w:val="22"/>
          <w:lang w:val="ro-RO"/>
        </w:rPr>
      </w:pPr>
    </w:p>
    <w:p w:rsidR="00C22E1B" w:rsidRDefault="00C22E1B"/>
    <w:sectPr w:rsidR="00C22E1B" w:rsidSect="003209AC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37" w:rsidRDefault="003F0F37" w:rsidP="003209AC">
      <w:r>
        <w:separator/>
      </w:r>
    </w:p>
  </w:endnote>
  <w:endnote w:type="continuationSeparator" w:id="0">
    <w:p w:rsidR="003F0F37" w:rsidRDefault="003F0F37" w:rsidP="003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37" w:rsidRDefault="003F0F37" w:rsidP="003209AC">
      <w:r>
        <w:separator/>
      </w:r>
    </w:p>
  </w:footnote>
  <w:footnote w:type="continuationSeparator" w:id="0">
    <w:p w:rsidR="003F0F37" w:rsidRDefault="003F0F37" w:rsidP="003209AC">
      <w:r>
        <w:continuationSeparator/>
      </w:r>
    </w:p>
  </w:footnote>
  <w:footnote w:id="1">
    <w:p w:rsidR="003209AC" w:rsidRDefault="003209AC" w:rsidP="003209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privind nerespectarea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dispoziţiilor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legale ale actelor normative în sensul Legii nr. 361/2022 privind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protecţia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avertizorilor în interes public</w:t>
      </w:r>
    </w:p>
  </w:footnote>
  <w:footnote w:id="2">
    <w:p w:rsidR="003209AC" w:rsidRPr="003209AC" w:rsidRDefault="003209AC" w:rsidP="003209AC">
      <w:pPr>
        <w:autoSpaceDE w:val="0"/>
        <w:autoSpaceDN w:val="0"/>
        <w:adjustRightInd w:val="0"/>
        <w:jc w:val="both"/>
        <w:rPr>
          <w:bCs/>
          <w:color w:val="000000"/>
          <w:spacing w:val="-4"/>
          <w:sz w:val="17"/>
          <w:szCs w:val="17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C41B2A">
        <w:rPr>
          <w:bCs/>
          <w:color w:val="000000"/>
          <w:spacing w:val="-4"/>
          <w:sz w:val="17"/>
          <w:szCs w:val="17"/>
          <w:lang w:val="ro-RO"/>
        </w:rPr>
        <w:t>Raportarea care nu cuprinde numele, prenumele, datele de contact valide sau se</w:t>
      </w:r>
      <w:r>
        <w:rPr>
          <w:bCs/>
          <w:color w:val="000000"/>
          <w:spacing w:val="-4"/>
          <w:sz w:val="17"/>
          <w:szCs w:val="17"/>
          <w:lang w:val="ro-RO"/>
        </w:rPr>
        <w:t>mnătura avertizorului în intere</w:t>
      </w:r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s public se examinează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se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soluţionează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în măsura în care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conţine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indicii temeinice referitoare la încălcări ale legii </w:t>
      </w:r>
      <w:r>
        <w:rPr>
          <w:bCs/>
          <w:color w:val="000000"/>
          <w:spacing w:val="-4"/>
          <w:sz w:val="17"/>
          <w:szCs w:val="17"/>
          <w:lang w:val="ro-RO"/>
        </w:rPr>
        <w:t>- similar raportărilor anonime.</w:t>
      </w:r>
    </w:p>
  </w:footnote>
  <w:footnote w:id="3">
    <w:p w:rsidR="003209AC" w:rsidRDefault="003209AC" w:rsidP="003209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</w:t>
      </w:r>
      <w:proofErr w:type="spellStart"/>
      <w:r w:rsidRPr="00C41B2A">
        <w:rPr>
          <w:bCs/>
          <w:i/>
          <w:iCs/>
          <w:color w:val="000000"/>
          <w:sz w:val="17"/>
          <w:szCs w:val="17"/>
          <w:lang w:val="ro-RO"/>
        </w:rPr>
        <w:t>nformaţii</w:t>
      </w:r>
      <w:proofErr w:type="spellEnd"/>
      <w:r w:rsidRPr="00C41B2A">
        <w:rPr>
          <w:bCs/>
          <w:i/>
          <w:iCs/>
          <w:color w:val="000000"/>
          <w:sz w:val="17"/>
          <w:szCs w:val="17"/>
          <w:lang w:val="ro-RO"/>
        </w:rPr>
        <w:t xml:space="preserve"> referitoare la încălcări ale legii</w:t>
      </w:r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-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informaţii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, inclusiv suspiciuni rezonabile, cu privire la încălcări efective sau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potenţiale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ale legii, care s-au produs sau care sunt susceptibile să se producă în cadrul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autorităţilor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,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instituţiilor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publice sau în cadrul altor persoane juridice de drept public, precum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în cadrul persoanelor juridice de drept privat, în care lucrează sau a lucrat avertizorul în interes public sau cu care acesta este sau a fost în contact prin intermediul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activităţii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sale, precum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informaţiile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cu privire la încercări de a ascunde astfel de încălcări.</w:t>
      </w:r>
      <w:proofErr w:type="gramEnd"/>
    </w:p>
  </w:footnote>
  <w:footnote w:id="4">
    <w:p w:rsidR="003209AC" w:rsidRPr="003209AC" w:rsidRDefault="003209AC" w:rsidP="003209AC">
      <w:pPr>
        <w:autoSpaceDE w:val="0"/>
        <w:autoSpaceDN w:val="0"/>
        <w:adjustRightInd w:val="0"/>
        <w:ind w:left="120"/>
        <w:jc w:val="both"/>
        <w:rPr>
          <w:bCs/>
          <w:i/>
          <w:color w:val="000000"/>
          <w:spacing w:val="-4"/>
          <w:sz w:val="17"/>
          <w:szCs w:val="17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C41B2A">
        <w:rPr>
          <w:bCs/>
          <w:i/>
          <w:iCs/>
          <w:color w:val="000000"/>
          <w:sz w:val="17"/>
          <w:szCs w:val="17"/>
          <w:lang w:val="ro-RO"/>
        </w:rPr>
        <w:t>Încălcări ale legii</w:t>
      </w:r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- fapte care constau într-o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acţiune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sau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inacţiune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care constituie nerespectări ale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dispoziţiilor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legale, care privesc domenii cum ar fi: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achiziţiile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publice; serviciile, produsele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pieţele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financiare, precum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prevenirea spălării banilor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a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finanţării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terorismului;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siguranţa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conformitatea produselor;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siguranţa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transportului;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protecţia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mediului;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protecţia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radiologică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siguranţa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nucleară;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siguranţa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alimentelor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a hranei pentru animale, sănătatea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bunăstarea animalelor; sănătatea publică;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protecţia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consumatorilor;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protecţia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vieţii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private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a datelor cu caracter personal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a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securităţii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reţelelor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sistemelor informatice, prevăzute în anexa nr. 2, încălcări care aduc atingere intereselor financiare ale Uniunii Europene, astfel cum sunt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menţionate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la art. 325 din Tratatul privind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funcţionarea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Uniunii Europene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cum sunt detaliate în măsurile relevante ale Uniunii Europene; încălcări referitoare la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piaţa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internă,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menţionate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la art. 26 alin. (2) din Tratatul privind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funcţionarea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Uniunii Europene, inclusiv încălcări ale normelor Uniunii Europene în materie de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concurenţă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de ajutoare de stat, precum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încălcări referitoare la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piaţa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internă în ceea ce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priveşte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actele care încalcă normele privind impozitarea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societăţilor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sau mecanismele al căror scop este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obţinerea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unui avantaj fiscal ce contravine obiectului sau scopului dreptului aplicabil în materie de impozitare a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societăţilor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, ce reprezintă abateri disciplinare,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contravenţii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 xml:space="preserve"> sau </w:t>
      </w:r>
      <w:proofErr w:type="spellStart"/>
      <w:r w:rsidRPr="003209AC">
        <w:rPr>
          <w:bCs/>
          <w:color w:val="000000"/>
          <w:spacing w:val="-4"/>
          <w:sz w:val="17"/>
          <w:szCs w:val="17"/>
          <w:lang w:val="ro-RO"/>
        </w:rPr>
        <w:t>infracţiuni</w:t>
      </w:r>
      <w:proofErr w:type="spellEnd"/>
      <w:r w:rsidRPr="003209AC">
        <w:rPr>
          <w:bCs/>
          <w:color w:val="000000"/>
          <w:spacing w:val="-4"/>
          <w:sz w:val="17"/>
          <w:szCs w:val="17"/>
          <w:lang w:val="ro-RO"/>
        </w:rPr>
        <w:t>, sau care contravin obiectului sau scopului legii.</w:t>
      </w:r>
    </w:p>
  </w:footnote>
  <w:footnote w:id="5">
    <w:p w:rsidR="003209AC" w:rsidRPr="00C41B2A" w:rsidRDefault="003209AC" w:rsidP="003209AC">
      <w:pPr>
        <w:autoSpaceDE w:val="0"/>
        <w:autoSpaceDN w:val="0"/>
        <w:adjustRightInd w:val="0"/>
        <w:ind w:left="120"/>
        <w:jc w:val="both"/>
        <w:rPr>
          <w:bCs/>
          <w:color w:val="000000"/>
          <w:spacing w:val="-4"/>
          <w:sz w:val="17"/>
          <w:szCs w:val="17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C41B2A">
        <w:rPr>
          <w:bCs/>
          <w:color w:val="000000"/>
          <w:spacing w:val="-4"/>
          <w:sz w:val="17"/>
          <w:szCs w:val="17"/>
          <w:lang w:val="ro-RO"/>
        </w:rPr>
        <w:t xml:space="preserve">Documentul poate fi semnat electronic </w:t>
      </w:r>
      <w:proofErr w:type="spellStart"/>
      <w:r w:rsidRPr="00C41B2A">
        <w:rPr>
          <w:bCs/>
          <w:color w:val="000000"/>
          <w:spacing w:val="-4"/>
          <w:sz w:val="17"/>
          <w:szCs w:val="17"/>
          <w:lang w:val="ro-RO"/>
        </w:rPr>
        <w:t>şi</w:t>
      </w:r>
      <w:proofErr w:type="spellEnd"/>
      <w:r w:rsidRPr="00C41B2A">
        <w:rPr>
          <w:bCs/>
          <w:color w:val="000000"/>
          <w:spacing w:val="-4"/>
          <w:sz w:val="17"/>
          <w:szCs w:val="17"/>
          <w:lang w:val="ro-RO"/>
        </w:rPr>
        <w:t>/sau olograf, după caz</w:t>
      </w:r>
    </w:p>
    <w:p w:rsidR="003209AC" w:rsidRDefault="003209A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AC"/>
    <w:rsid w:val="003209AC"/>
    <w:rsid w:val="003B2750"/>
    <w:rsid w:val="003F0F37"/>
    <w:rsid w:val="0051590E"/>
    <w:rsid w:val="005275CF"/>
    <w:rsid w:val="005E5B33"/>
    <w:rsid w:val="00976F5F"/>
    <w:rsid w:val="00A03F09"/>
    <w:rsid w:val="00B22E32"/>
    <w:rsid w:val="00C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FE33"/>
  <w15:chartTrackingRefBased/>
  <w15:docId w15:val="{DF4A2699-5D30-4EA3-9EC2-17E0927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AC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9A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9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9AC"/>
    <w:rPr>
      <w:rFonts w:asci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0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ertizor@prefecturasuceav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2D8C-DDFB-463D-81B0-D0E490A5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Tolescu Teodor</dc:creator>
  <cp:keywords/>
  <dc:description/>
  <cp:lastModifiedBy>Tolescu Teodor</cp:lastModifiedBy>
  <cp:revision>1</cp:revision>
  <dcterms:created xsi:type="dcterms:W3CDTF">2023-11-28T09:08:00Z</dcterms:created>
  <dcterms:modified xsi:type="dcterms:W3CDTF">2023-11-28T09:18:00Z</dcterms:modified>
</cp:coreProperties>
</file>